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2F77" w14:textId="30660FD4" w:rsidR="00920C70" w:rsidRPr="00624985" w:rsidRDefault="00920C70" w:rsidP="00920C70">
      <w:pPr>
        <w:pStyle w:val="Sinespaciado"/>
        <w:jc w:val="center"/>
        <w:rPr>
          <w:rFonts w:ascii="Tempus Sans ITC" w:eastAsia="BatangChe" w:hAnsi="Tempus Sans ITC"/>
          <w:b/>
          <w:noProof/>
          <w:sz w:val="36"/>
          <w:szCs w:val="24"/>
          <w:lang w:eastAsia="es-CR"/>
        </w:rPr>
      </w:pPr>
      <w:bookmarkStart w:id="0" w:name="_GoBack"/>
      <w:bookmarkEnd w:id="0"/>
      <w:r w:rsidRPr="00624985">
        <w:rPr>
          <w:rFonts w:ascii="Tempus Sans ITC" w:eastAsia="BatangChe" w:hAnsi="Tempus Sans ITC"/>
          <w:b/>
          <w:noProof/>
          <w:sz w:val="36"/>
          <w:szCs w:val="24"/>
          <w:lang w:eastAsia="es-CR"/>
        </w:rPr>
        <w:t>Colegio Nuestra Señora de Sion</w:t>
      </w:r>
    </w:p>
    <w:p w14:paraId="1812EC42" w14:textId="5D3E037A" w:rsidR="00920C70" w:rsidRPr="00624985" w:rsidRDefault="00920C70" w:rsidP="00920C70">
      <w:pPr>
        <w:pStyle w:val="Sinespaciado"/>
        <w:ind w:left="2124" w:firstLine="708"/>
        <w:rPr>
          <w:rFonts w:ascii="Andalus" w:eastAsia="BatangChe" w:hAnsi="Andalus" w:cs="Andalus"/>
          <w:noProof/>
          <w:sz w:val="28"/>
          <w:szCs w:val="24"/>
          <w:lang w:eastAsia="es-CR"/>
        </w:rPr>
      </w:pPr>
      <w:r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               </w:t>
      </w:r>
      <w:r w:rsidRPr="00624985"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Departamento de </w:t>
      </w:r>
      <w:r w:rsidRPr="00733426">
        <w:rPr>
          <w:rFonts w:ascii="Andalus" w:eastAsia="BatangChe" w:hAnsi="Andalus" w:cs="Andalus"/>
          <w:noProof/>
          <w:sz w:val="28"/>
          <w:szCs w:val="24"/>
          <w:lang w:eastAsia="es-CR"/>
        </w:rPr>
        <w:t>Español</w:t>
      </w:r>
    </w:p>
    <w:p w14:paraId="28FE558D" w14:textId="242F4805" w:rsidR="00920C70" w:rsidRPr="00624985" w:rsidRDefault="00920C70" w:rsidP="00920C70">
      <w:pPr>
        <w:pStyle w:val="Sinespaciado"/>
        <w:jc w:val="center"/>
        <w:rPr>
          <w:rFonts w:ascii="Andalus" w:eastAsia="BatangChe" w:hAnsi="Andalus" w:cs="Andalus"/>
          <w:noProof/>
          <w:sz w:val="28"/>
          <w:szCs w:val="24"/>
          <w:lang w:eastAsia="es-CR"/>
        </w:rPr>
      </w:pPr>
      <w:r>
        <w:rPr>
          <w:rFonts w:ascii="Andalus" w:eastAsia="BatangChe" w:hAnsi="Andalus" w:cs="Andalus"/>
          <w:noProof/>
          <w:sz w:val="28"/>
          <w:szCs w:val="24"/>
          <w:lang w:eastAsia="es-CR"/>
        </w:rPr>
        <w:t>Admisión al nivel</w:t>
      </w:r>
      <w:r w:rsidRPr="00624985">
        <w:rPr>
          <w:rFonts w:ascii="Andalus" w:eastAsia="BatangChe" w:hAnsi="Andalus" w:cs="Andalus"/>
          <w:noProof/>
          <w:sz w:val="28"/>
          <w:szCs w:val="24"/>
          <w:lang w:eastAsia="es-CR"/>
        </w:rPr>
        <w:t xml:space="preserve">: </w:t>
      </w:r>
      <w:r w:rsidR="009F4472">
        <w:rPr>
          <w:rFonts w:ascii="Andalus" w:eastAsia="BatangChe" w:hAnsi="Andalus" w:cs="Andalus"/>
          <w:noProof/>
          <w:sz w:val="28"/>
          <w:szCs w:val="24"/>
          <w:lang w:eastAsia="es-CR"/>
        </w:rPr>
        <w:t>décimo</w:t>
      </w:r>
    </w:p>
    <w:p w14:paraId="694C428B" w14:textId="09114443" w:rsidR="00920C70" w:rsidRPr="009F4472" w:rsidRDefault="00920C70" w:rsidP="009F4472">
      <w:pPr>
        <w:jc w:val="center"/>
        <w:rPr>
          <w:rFonts w:ascii="Andalus" w:eastAsia="BatangChe" w:hAnsi="Andalus" w:cs="Andalus"/>
          <w:b/>
          <w:noProof/>
          <w:sz w:val="28"/>
          <w:szCs w:val="24"/>
          <w:lang w:eastAsia="es-CR"/>
        </w:rPr>
      </w:pPr>
      <w:r w:rsidRPr="00624985"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 xml:space="preserve">Temas </w:t>
      </w:r>
      <w:r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>para</w:t>
      </w:r>
      <w:r w:rsidRPr="00624985">
        <w:rPr>
          <w:rFonts w:ascii="Andalus" w:eastAsia="BatangChe" w:hAnsi="Andalus" w:cs="Andalus"/>
          <w:b/>
          <w:noProof/>
          <w:sz w:val="28"/>
          <w:szCs w:val="24"/>
          <w:lang w:eastAsia="es-CR"/>
        </w:rPr>
        <w:t xml:space="preserve"> Examen</w:t>
      </w:r>
    </w:p>
    <w:tbl>
      <w:tblPr>
        <w:tblStyle w:val="Cuadrculaclara"/>
        <w:tblpPr w:leftFromText="141" w:rightFromText="141" w:vertAnchor="text" w:horzAnchor="margin" w:tblpXSpec="center" w:tblpY="154"/>
        <w:tblW w:w="9923" w:type="dxa"/>
        <w:tblLook w:val="04A0" w:firstRow="1" w:lastRow="0" w:firstColumn="1" w:lastColumn="0" w:noHBand="0" w:noVBand="1"/>
      </w:tblPr>
      <w:tblGrid>
        <w:gridCol w:w="3422"/>
        <w:gridCol w:w="6501"/>
      </w:tblGrid>
      <w:tr w:rsidR="009F4472" w14:paraId="283AB13C" w14:textId="77777777" w:rsidTr="009F4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  <w:vAlign w:val="center"/>
            <w:hideMark/>
          </w:tcPr>
          <w:p w14:paraId="61F9DFF6" w14:textId="77777777" w:rsidR="009F4472" w:rsidRDefault="009F4472" w:rsidP="00CE6541">
            <w:pPr>
              <w:jc w:val="center"/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</w:pPr>
            <w:r>
              <w:rPr>
                <w:rFonts w:ascii="Andalus" w:eastAsia="BatangChe" w:hAnsi="Andalus" w:cs="Andalus" w:hint="cs"/>
                <w:bCs w:val="0"/>
                <w:noProof/>
                <w:sz w:val="28"/>
                <w:szCs w:val="24"/>
                <w:lang w:eastAsia="es-CR"/>
              </w:rPr>
              <w:t>Objetivos</w:t>
            </w:r>
          </w:p>
        </w:tc>
        <w:tc>
          <w:tcPr>
            <w:tcW w:w="6501" w:type="dxa"/>
            <w:vAlign w:val="center"/>
            <w:hideMark/>
          </w:tcPr>
          <w:p w14:paraId="4A11CEE3" w14:textId="77777777" w:rsidR="009F4472" w:rsidRDefault="009F4472" w:rsidP="00CE65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eastAsia="BatangChe" w:hAnsi="Andalus" w:cs="Andalus"/>
                <w:bCs w:val="0"/>
                <w:noProof/>
                <w:sz w:val="28"/>
                <w:szCs w:val="24"/>
                <w:lang w:eastAsia="es-CR"/>
              </w:rPr>
            </w:pPr>
            <w:r>
              <w:rPr>
                <w:rFonts w:ascii="Andalus" w:eastAsia="BatangChe" w:hAnsi="Andalus" w:cs="Andalus" w:hint="cs"/>
                <w:bCs w:val="0"/>
                <w:noProof/>
                <w:sz w:val="28"/>
                <w:szCs w:val="24"/>
                <w:lang w:eastAsia="es-CR"/>
              </w:rPr>
              <w:t>Contenidos</w:t>
            </w:r>
          </w:p>
        </w:tc>
      </w:tr>
      <w:tr w:rsidR="009F4472" w14:paraId="3940D8D0" w14:textId="77777777" w:rsidTr="009F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6EAE0B4F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 xml:space="preserve">Identificar </w:t>
            </w:r>
            <w:r>
              <w:rPr>
                <w:rFonts w:ascii="Arial" w:hAnsi="Arial" w:cs="Arial"/>
                <w:b w:val="0"/>
              </w:rPr>
              <w:t>las falacias en el registro escrito</w:t>
            </w:r>
          </w:p>
        </w:tc>
        <w:tc>
          <w:tcPr>
            <w:tcW w:w="6501" w:type="dxa"/>
          </w:tcPr>
          <w:p w14:paraId="25F4BE9A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Falacias.</w:t>
            </w:r>
          </w:p>
        </w:tc>
      </w:tr>
      <w:tr w:rsidR="009F4472" w14:paraId="6A413D87" w14:textId="77777777" w:rsidTr="009F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07CA6641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Reconocer las partes de un argumento.</w:t>
            </w:r>
          </w:p>
        </w:tc>
        <w:tc>
          <w:tcPr>
            <w:tcW w:w="6501" w:type="dxa"/>
          </w:tcPr>
          <w:p w14:paraId="7AC1720C" w14:textId="77777777" w:rsidR="009F4472" w:rsidRPr="001E0E42" w:rsidRDefault="009F4472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E0E42">
              <w:rPr>
                <w:rFonts w:ascii="Arial" w:hAnsi="Arial" w:cs="Arial"/>
              </w:rPr>
              <w:t>Partes de un argumento: premisas y conclusión.</w:t>
            </w:r>
          </w:p>
        </w:tc>
      </w:tr>
      <w:tr w:rsidR="009F4472" w14:paraId="477CEF45" w14:textId="77777777" w:rsidTr="009F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63E257F5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Reconocer las variedades del lenguaje.</w:t>
            </w:r>
          </w:p>
        </w:tc>
        <w:tc>
          <w:tcPr>
            <w:tcW w:w="6501" w:type="dxa"/>
          </w:tcPr>
          <w:p w14:paraId="7D552BC4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Variedades de la lengua: geográficas, sociales y estilísticas.</w:t>
            </w:r>
          </w:p>
        </w:tc>
      </w:tr>
      <w:tr w:rsidR="009F4472" w14:paraId="0F87E78F" w14:textId="77777777" w:rsidTr="009F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1EF407A7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Analizar aspectos de comprensión lectora y de análisis en textos literarios narrativos.</w:t>
            </w:r>
          </w:p>
        </w:tc>
        <w:tc>
          <w:tcPr>
            <w:tcW w:w="6501" w:type="dxa"/>
          </w:tcPr>
          <w:p w14:paraId="12D6667D" w14:textId="77777777" w:rsidR="009F4472" w:rsidRPr="00880E6C" w:rsidRDefault="009F4472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Espacios.</w:t>
            </w:r>
          </w:p>
          <w:p w14:paraId="46269490" w14:textId="77777777" w:rsidR="009F4472" w:rsidRPr="00880E6C" w:rsidRDefault="009F4472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Tipos de narrador.</w:t>
            </w:r>
          </w:p>
          <w:p w14:paraId="511E3945" w14:textId="77777777" w:rsidR="009F4472" w:rsidRPr="00880E6C" w:rsidRDefault="009F4472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4472" w14:paraId="7E9CBB17" w14:textId="77777777" w:rsidTr="009F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6BCB041B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Reconocer las características de los géneros literarios.</w:t>
            </w:r>
          </w:p>
        </w:tc>
        <w:tc>
          <w:tcPr>
            <w:tcW w:w="6501" w:type="dxa"/>
          </w:tcPr>
          <w:p w14:paraId="6669719F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 xml:space="preserve">Géneros literarios: </w:t>
            </w:r>
          </w:p>
          <w:p w14:paraId="7638DDAA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Narrativa (cuento y novela), lírica, drama y ensayo.</w:t>
            </w:r>
          </w:p>
        </w:tc>
      </w:tr>
      <w:tr w:rsidR="009F4472" w14:paraId="37672816" w14:textId="77777777" w:rsidTr="009F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5DC256C4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Identificar las figuras literarias y de construcción.</w:t>
            </w:r>
          </w:p>
        </w:tc>
        <w:tc>
          <w:tcPr>
            <w:tcW w:w="6501" w:type="dxa"/>
          </w:tcPr>
          <w:p w14:paraId="03878F53" w14:textId="77777777" w:rsidR="009F4472" w:rsidRDefault="009F4472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Figuras literarias: símil, metáfora, prosopopeya e hipérbole.</w:t>
            </w:r>
          </w:p>
          <w:p w14:paraId="029208C5" w14:textId="77777777" w:rsidR="009F4472" w:rsidRPr="00880E6C" w:rsidRDefault="009F4472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de construcción: anáfora, reiteración, hipérbaton y encabalgamiento.</w:t>
            </w:r>
          </w:p>
        </w:tc>
      </w:tr>
      <w:tr w:rsidR="009F4472" w14:paraId="2EA45FA5" w14:textId="77777777" w:rsidTr="009F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0B79A884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Analizar sintácticamente oraciones simples.</w:t>
            </w:r>
          </w:p>
        </w:tc>
        <w:tc>
          <w:tcPr>
            <w:tcW w:w="6501" w:type="dxa"/>
          </w:tcPr>
          <w:p w14:paraId="5542963C" w14:textId="77777777" w:rsidR="009F4472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de oración simple: transitiva, intransitiva y copulativa.</w:t>
            </w:r>
          </w:p>
          <w:p w14:paraId="768A642B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Partes de la oración: sujeto, verbo, predicado, complemento directo, indirecto, circunstanciales.</w:t>
            </w:r>
          </w:p>
          <w:p w14:paraId="3631C6CC" w14:textId="77777777" w:rsidR="009F4472" w:rsidRPr="00880E6C" w:rsidRDefault="009F4472" w:rsidP="00CE6541">
            <w:pPr>
              <w:tabs>
                <w:tab w:val="left" w:pos="328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9F4472" w14:paraId="2799A4D5" w14:textId="77777777" w:rsidTr="009F4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72F6071E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Reconocer el uso correcto de las preposiciones</w:t>
            </w:r>
          </w:p>
        </w:tc>
        <w:tc>
          <w:tcPr>
            <w:tcW w:w="6501" w:type="dxa"/>
          </w:tcPr>
          <w:p w14:paraId="637C035B" w14:textId="77777777" w:rsidR="009F4472" w:rsidRPr="00880E6C" w:rsidRDefault="009F4472" w:rsidP="00CE65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pronombres y su clasificación</w:t>
            </w:r>
            <w:r w:rsidRPr="00880E6C">
              <w:rPr>
                <w:rFonts w:ascii="Arial" w:hAnsi="Arial" w:cs="Arial"/>
              </w:rPr>
              <w:t>.</w:t>
            </w:r>
          </w:p>
        </w:tc>
      </w:tr>
      <w:tr w:rsidR="009F4472" w14:paraId="4A7F4CF3" w14:textId="77777777" w:rsidTr="009F4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2" w:type="dxa"/>
          </w:tcPr>
          <w:p w14:paraId="4C555300" w14:textId="77777777" w:rsidR="009F4472" w:rsidRPr="00880E6C" w:rsidRDefault="009F4472" w:rsidP="00CE6541">
            <w:pPr>
              <w:rPr>
                <w:rFonts w:ascii="Arial" w:hAnsi="Arial" w:cs="Arial"/>
                <w:b w:val="0"/>
              </w:rPr>
            </w:pPr>
            <w:r w:rsidRPr="00880E6C">
              <w:rPr>
                <w:rFonts w:ascii="Arial" w:hAnsi="Arial" w:cs="Arial"/>
                <w:b w:val="0"/>
              </w:rPr>
              <w:t>Redactar textos de mediana extensión con propiedad.</w:t>
            </w:r>
          </w:p>
        </w:tc>
        <w:tc>
          <w:tcPr>
            <w:tcW w:w="6501" w:type="dxa"/>
          </w:tcPr>
          <w:p w14:paraId="005DF5C1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Producción textual</w:t>
            </w:r>
          </w:p>
          <w:p w14:paraId="2FA99CEB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caligrafía</w:t>
            </w:r>
          </w:p>
          <w:p w14:paraId="18F5B8DE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división silábica</w:t>
            </w:r>
          </w:p>
          <w:p w14:paraId="25C1E82E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puntuación</w:t>
            </w:r>
          </w:p>
          <w:p w14:paraId="1AF4E3C9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acentuación</w:t>
            </w:r>
          </w:p>
          <w:p w14:paraId="3FD35CE7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Uso de las mayúsculas</w:t>
            </w:r>
          </w:p>
          <w:p w14:paraId="2A9FDD51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Uso correcto de las letras b, v, c, s, z, j, g y h</w:t>
            </w:r>
          </w:p>
          <w:p w14:paraId="51FA2645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Coherencia y concordancia</w:t>
            </w:r>
          </w:p>
          <w:p w14:paraId="049B079A" w14:textId="77777777" w:rsidR="009F4472" w:rsidRPr="00880E6C" w:rsidRDefault="009F4472" w:rsidP="00CE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E6C">
              <w:rPr>
                <w:rFonts w:ascii="Arial" w:hAnsi="Arial" w:cs="Arial"/>
              </w:rPr>
              <w:t>Tipos de párrafo (introducción, desarrollo y conclusión).</w:t>
            </w:r>
          </w:p>
        </w:tc>
      </w:tr>
    </w:tbl>
    <w:p w14:paraId="7B5426A7" w14:textId="5BDF0977" w:rsidR="00EA03DA" w:rsidRPr="00920C70" w:rsidRDefault="00EA03DA" w:rsidP="009F4472">
      <w:pPr>
        <w:rPr>
          <w:rFonts w:ascii="Arial" w:hAnsi="Arial" w:cs="Arial"/>
          <w:szCs w:val="24"/>
        </w:rPr>
      </w:pPr>
    </w:p>
    <w:sectPr w:rsidR="00EA03DA" w:rsidRPr="00920C70" w:rsidSect="00991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758" w:bottom="1134" w:left="851" w:header="62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ECD7" w14:textId="77777777" w:rsidR="0094063C" w:rsidRDefault="0094063C" w:rsidP="00B271EE">
      <w:r>
        <w:separator/>
      </w:r>
    </w:p>
  </w:endnote>
  <w:endnote w:type="continuationSeparator" w:id="0">
    <w:p w14:paraId="5989CBBD" w14:textId="77777777" w:rsidR="0094063C" w:rsidRDefault="0094063C" w:rsidP="00B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3" w14:textId="77777777" w:rsidR="00713516" w:rsidRDefault="00713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4" w14:textId="77777777" w:rsidR="00B271EE" w:rsidRDefault="00713516" w:rsidP="00196608">
    <w:pPr>
      <w:pStyle w:val="Piedepgina"/>
      <w:tabs>
        <w:tab w:val="left" w:pos="284"/>
      </w:tabs>
      <w:ind w:left="-426"/>
    </w:pPr>
    <w:r>
      <w:rPr>
        <w:noProof/>
      </w:rPr>
      <w:drawing>
        <wp:inline distT="0" distB="0" distL="0" distR="0" wp14:anchorId="73A0709B" wp14:editId="73A0709C">
          <wp:extent cx="7398328" cy="798916"/>
          <wp:effectExtent l="0" t="0" r="0" b="127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s oficial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071" cy="81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6" w14:textId="77777777" w:rsidR="00713516" w:rsidRDefault="00713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FE8E" w14:textId="77777777" w:rsidR="0094063C" w:rsidRDefault="0094063C" w:rsidP="00B271EE">
      <w:r>
        <w:separator/>
      </w:r>
    </w:p>
  </w:footnote>
  <w:footnote w:type="continuationSeparator" w:id="0">
    <w:p w14:paraId="52075108" w14:textId="77777777" w:rsidR="0094063C" w:rsidRDefault="0094063C" w:rsidP="00B27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D" w14:textId="77777777" w:rsidR="00713516" w:rsidRDefault="00713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8E" w14:textId="77777777" w:rsidR="001E46AF" w:rsidRDefault="001E46AF" w:rsidP="00196608">
    <w:pPr>
      <w:ind w:left="284"/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3A07097" wp14:editId="73A07098">
          <wp:simplePos x="0" y="0"/>
          <wp:positionH relativeFrom="column">
            <wp:posOffset>-207010</wp:posOffset>
          </wp:positionH>
          <wp:positionV relativeFrom="paragraph">
            <wp:posOffset>-187325</wp:posOffset>
          </wp:positionV>
          <wp:extent cx="2443817" cy="800100"/>
          <wp:effectExtent l="0" t="0" r="0" b="0"/>
          <wp:wrapNone/>
          <wp:docPr id="8" name="Imagen 8" descr="C:\Users\Bertha\Documents\COLEGIO SION\A partir de 04 abril 2016\Logo Institucional\Logo +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ha\Documents\COLEGIO SION\A partir de 04 abril 2016\Logo Institucional\Logo + Escu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81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3AA" w:rsidRPr="004E03AA">
      <w:rPr>
        <w:rFonts w:ascii="Arial" w:hAnsi="Arial"/>
        <w:i/>
        <w:sz w:val="20"/>
        <w:lang w:val="es-MX"/>
      </w:rPr>
      <w:t xml:space="preserve">Apartado 2791-1000, Moravia – Costa Rica </w:t>
    </w:r>
  </w:p>
  <w:p w14:paraId="73A0708F" w14:textId="77777777" w:rsidR="004E03AA" w:rsidRPr="004E03AA" w:rsidRDefault="007C63B3" w:rsidP="001E46AF">
    <w:pPr>
      <w:jc w:val="right"/>
      <w:rPr>
        <w:rFonts w:ascii="Arial" w:hAnsi="Arial"/>
        <w:i/>
        <w:sz w:val="20"/>
        <w:lang w:val="es-MX"/>
      </w:rPr>
    </w:pPr>
    <w:r>
      <w:rPr>
        <w:rFonts w:ascii="Arial" w:hAnsi="Arial"/>
        <w:i/>
        <w:sz w:val="20"/>
        <w:lang w:val="es-MX"/>
      </w:rPr>
      <w:t xml:space="preserve"> Teléfono 2241-41-51 /</w:t>
    </w:r>
    <w:r w:rsidR="004E03AA" w:rsidRPr="004E03AA">
      <w:rPr>
        <w:rFonts w:ascii="Arial" w:hAnsi="Arial"/>
        <w:i/>
        <w:sz w:val="20"/>
        <w:lang w:val="es-MX"/>
      </w:rPr>
      <w:t xml:space="preserve"> Fax 2241-67-78</w:t>
    </w:r>
  </w:p>
  <w:p w14:paraId="73A07090" w14:textId="77777777" w:rsidR="004E03AA" w:rsidRPr="004E03AA" w:rsidRDefault="00F66C20" w:rsidP="00F66C20">
    <w:pPr>
      <w:tabs>
        <w:tab w:val="center" w:pos="5315"/>
        <w:tab w:val="right" w:pos="10631"/>
      </w:tabs>
      <w:rPr>
        <w:rFonts w:ascii="Arial" w:hAnsi="Arial"/>
        <w:i/>
        <w:sz w:val="20"/>
        <w:lang w:val="es-CR"/>
      </w:rPr>
    </w:pPr>
    <w:r>
      <w:rPr>
        <w:rFonts w:ascii="Arial" w:hAnsi="Arial"/>
        <w:i/>
        <w:sz w:val="20"/>
        <w:lang w:val="es-MX"/>
      </w:rPr>
      <w:tab/>
    </w:r>
    <w:r>
      <w:rPr>
        <w:rFonts w:ascii="Arial" w:hAnsi="Arial"/>
        <w:i/>
        <w:sz w:val="20"/>
        <w:lang w:val="es-MX"/>
      </w:rPr>
      <w:tab/>
    </w:r>
    <w:r w:rsidR="004E03AA" w:rsidRPr="004E03AA">
      <w:rPr>
        <w:rFonts w:ascii="Arial" w:hAnsi="Arial"/>
        <w:i/>
        <w:sz w:val="20"/>
        <w:lang w:val="es-MX"/>
      </w:rPr>
      <w:t>cosion@racsa.co.cr / www.sion.ed.cr</w:t>
    </w:r>
  </w:p>
  <w:p w14:paraId="73A07091" w14:textId="77777777" w:rsidR="004E03AA" w:rsidRPr="004E03AA" w:rsidRDefault="004E03AA" w:rsidP="001E46AF">
    <w:pPr>
      <w:jc w:val="right"/>
      <w:rPr>
        <w:rFonts w:ascii="Arial" w:hAnsi="Arial"/>
        <w:i/>
        <w:sz w:val="20"/>
        <w:lang w:val="es-MX"/>
      </w:rPr>
    </w:pPr>
    <w:r w:rsidRPr="004E03AA">
      <w:rPr>
        <w:rFonts w:ascii="Arial" w:hAnsi="Arial"/>
        <w:i/>
        <w:sz w:val="20"/>
        <w:lang w:val="es-MX"/>
      </w:rPr>
      <w:t>Dirección Regional de Educación San José Norte – Circuito 05</w:t>
    </w:r>
  </w:p>
  <w:p w14:paraId="73A07092" w14:textId="77777777" w:rsidR="004E03AA" w:rsidRDefault="004E03AA">
    <w:pPr>
      <w:pStyle w:val="Encabezado"/>
    </w:pPr>
    <w:r w:rsidRPr="004E03AA">
      <w:rPr>
        <w:rFonts w:ascii="Edwardian Script ITC" w:hAnsi="Edwardian Script ITC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07099" wp14:editId="73A0709A">
              <wp:simplePos x="0" y="0"/>
              <wp:positionH relativeFrom="column">
                <wp:posOffset>-443865</wp:posOffset>
              </wp:positionH>
              <wp:positionV relativeFrom="paragraph">
                <wp:posOffset>83820</wp:posOffset>
              </wp:positionV>
              <wp:extent cx="7463790" cy="0"/>
              <wp:effectExtent l="38100" t="19050" r="60960" b="952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37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A82BF9" id="1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5pt,6.6pt" to="55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qKBgIAAAwEAAAOAAAAZHJzL2Uyb0RvYy54bWysU02P2yAQvVfqf0DcG+djs9u14uwh0fZS&#10;tVF3q54ngG0kDGggcfLvO2Cvm7a3qj5g5oPHezPD5unSGXZWGLSzFV/M5pwpK5zUtqn499fnDx85&#10;CxGsBOOsqvhVBf60ff9u0/tSLV3rjFTICMSGsvcVb2P0ZVEE0aoOwsx5ZSlYO+wgkolNIRF6Qu9M&#10;sZzP74veofTohAqBvPshyLcZv66ViF/rOqjITMWJW8wr5vWY1mK7gbJB8K0WIw34BxYdaEuXTlB7&#10;iMBOqP+C6rRAF1wdZ8J1hatrLVTWQGoW8z/UvLTgVdZCxQl+KlP4f7Diy/mATEvqHWcWOmrRgu2o&#10;VSI6ZJh+qUa9DyWl7uwBRyv4AybBlxq79Ccp7JLrep3qqi6RCXI+3N2vHh6p/OItVvw66DHET8p1&#10;LG0qbrRNkqGE8+cQ6TJKfUtJbuuetTG5bcaynug+ztcJGmh6agORtp0nPcE2nIFpaCxFxAwZnNEy&#10;HU9A4Rp2BtkZaDJooKTrX4kvZwZCpACJyF9STxR+O5r47CG0w+EcGtOMTdAqDx7RT4Y7RYUvrezZ&#10;0ZzwGxC1u4TMmdRJ8HI1GnTlOkcohC7+0LHNA5DKmQljc5wYZ26DH4xvYaCyWieskfGQntlPHLJ1&#10;Q69IjR1amXZHJ6+5w9lPI5fzx+eRZvrWpv3tI97+BAAA//8DAFBLAwQUAAYACAAAACEAbet+MuAA&#10;AAAKAQAADwAAAGRycy9kb3ducmV2LnhtbEyPwU7DMAyG70i8Q2QkLmhLNmjFStMJMQESDCEGB45Z&#10;Y9qqjVM12VbeHk8c4Gj/n35/zpej68Qeh9B40jCbKhBIpbcNVRo+3u8n1yBCNGRN5wk1fGOAZXF6&#10;kpvM+gO94X4TK8ElFDKjoY6xz6QMZY3OhKnvkTj78oMzkcehknYwBy53nZwrlUpnGuILtenxrsay&#10;3eychvSCQtI+vzy9rtvV52Oydmp19aD1+dl4ewMi4hj/YDjqszoU7LT1O7JBdBom6WLBKAeXcxBH&#10;YKaSBMT2dyOLXP5/ofgBAAD//wMAUEsBAi0AFAAGAAgAAAAhALaDOJL+AAAA4QEAABMAAAAAAAAA&#10;AAAAAAAAAAAAAFtDb250ZW50X1R5cGVzXS54bWxQSwECLQAUAAYACAAAACEAOP0h/9YAAACUAQAA&#10;CwAAAAAAAAAAAAAAAAAvAQAAX3JlbHMvLnJlbHNQSwECLQAUAAYACAAAACEAIoY6igYCAAAMBAAA&#10;DgAAAAAAAAAAAAAAAAAuAgAAZHJzL2Uyb0RvYy54bWxQSwECLQAUAAYACAAAACEAbet+MuAAAAAK&#10;AQAADwAAAAAAAAAAAAAAAABgBAAAZHJzL2Rvd25yZXYueG1sUEsFBgAAAAAEAAQA8wAAAG0FAAAA&#10;AA==&#10;" strokecolor="windowText" strokeweight="1.5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095" w14:textId="77777777" w:rsidR="00713516" w:rsidRDefault="00713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0B"/>
    <w:multiLevelType w:val="hybridMultilevel"/>
    <w:tmpl w:val="0AB88A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A789F"/>
    <w:multiLevelType w:val="hybridMultilevel"/>
    <w:tmpl w:val="86F84FF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A4FEC"/>
    <w:multiLevelType w:val="hybridMultilevel"/>
    <w:tmpl w:val="8E78370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90F00"/>
    <w:multiLevelType w:val="hybridMultilevel"/>
    <w:tmpl w:val="50EA83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24CF"/>
    <w:multiLevelType w:val="hybridMultilevel"/>
    <w:tmpl w:val="8F7E64A6"/>
    <w:lvl w:ilvl="0" w:tplc="EBB4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0D89"/>
    <w:multiLevelType w:val="hybridMultilevel"/>
    <w:tmpl w:val="E8DCCDD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6564A0"/>
    <w:multiLevelType w:val="hybridMultilevel"/>
    <w:tmpl w:val="4044DCD0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6F01"/>
    <w:multiLevelType w:val="hybridMultilevel"/>
    <w:tmpl w:val="F2E6F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402A"/>
    <w:multiLevelType w:val="hybridMultilevel"/>
    <w:tmpl w:val="762E46D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D5A19"/>
    <w:multiLevelType w:val="hybridMultilevel"/>
    <w:tmpl w:val="D94480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42692"/>
    <w:multiLevelType w:val="hybridMultilevel"/>
    <w:tmpl w:val="4C98B14C"/>
    <w:lvl w:ilvl="0" w:tplc="E190F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0129CF"/>
    <w:rsid w:val="00017574"/>
    <w:rsid w:val="00023E20"/>
    <w:rsid w:val="00034A42"/>
    <w:rsid w:val="00040039"/>
    <w:rsid w:val="000405DC"/>
    <w:rsid w:val="00063931"/>
    <w:rsid w:val="000A18DA"/>
    <w:rsid w:val="000D430C"/>
    <w:rsid w:val="001102E2"/>
    <w:rsid w:val="00112B67"/>
    <w:rsid w:val="0013172D"/>
    <w:rsid w:val="00180085"/>
    <w:rsid w:val="00196608"/>
    <w:rsid w:val="00197F7F"/>
    <w:rsid w:val="001E46AF"/>
    <w:rsid w:val="00275B6C"/>
    <w:rsid w:val="00293D64"/>
    <w:rsid w:val="002D423F"/>
    <w:rsid w:val="002E6ED0"/>
    <w:rsid w:val="00322324"/>
    <w:rsid w:val="003A0803"/>
    <w:rsid w:val="003A3F9D"/>
    <w:rsid w:val="003B031E"/>
    <w:rsid w:val="003B7DD8"/>
    <w:rsid w:val="003C7F0F"/>
    <w:rsid w:val="004264BB"/>
    <w:rsid w:val="00430326"/>
    <w:rsid w:val="0045154E"/>
    <w:rsid w:val="00491595"/>
    <w:rsid w:val="004B6F3D"/>
    <w:rsid w:val="004D6BCD"/>
    <w:rsid w:val="004E03AA"/>
    <w:rsid w:val="00542D10"/>
    <w:rsid w:val="00544328"/>
    <w:rsid w:val="005552F6"/>
    <w:rsid w:val="00641E05"/>
    <w:rsid w:val="006611BF"/>
    <w:rsid w:val="00683C9B"/>
    <w:rsid w:val="00694334"/>
    <w:rsid w:val="006B0873"/>
    <w:rsid w:val="006F7C3B"/>
    <w:rsid w:val="00704896"/>
    <w:rsid w:val="0071042A"/>
    <w:rsid w:val="00713516"/>
    <w:rsid w:val="00716BDE"/>
    <w:rsid w:val="00721696"/>
    <w:rsid w:val="00775F20"/>
    <w:rsid w:val="00782058"/>
    <w:rsid w:val="00787101"/>
    <w:rsid w:val="007A7056"/>
    <w:rsid w:val="007C63B3"/>
    <w:rsid w:val="007D0BBA"/>
    <w:rsid w:val="007E1485"/>
    <w:rsid w:val="007F44CB"/>
    <w:rsid w:val="008006F1"/>
    <w:rsid w:val="008648D1"/>
    <w:rsid w:val="008825E7"/>
    <w:rsid w:val="008D0B8A"/>
    <w:rsid w:val="008D3E1C"/>
    <w:rsid w:val="008D6A64"/>
    <w:rsid w:val="00903E0E"/>
    <w:rsid w:val="00920C70"/>
    <w:rsid w:val="009237A4"/>
    <w:rsid w:val="0094063C"/>
    <w:rsid w:val="00946EED"/>
    <w:rsid w:val="00980048"/>
    <w:rsid w:val="00991AA7"/>
    <w:rsid w:val="009A6F05"/>
    <w:rsid w:val="009D4A73"/>
    <w:rsid w:val="009F4472"/>
    <w:rsid w:val="00A010D0"/>
    <w:rsid w:val="00A346A4"/>
    <w:rsid w:val="00A4265A"/>
    <w:rsid w:val="00A60A75"/>
    <w:rsid w:val="00A6529E"/>
    <w:rsid w:val="00A6569B"/>
    <w:rsid w:val="00A67B08"/>
    <w:rsid w:val="00A770F4"/>
    <w:rsid w:val="00AA5D07"/>
    <w:rsid w:val="00AB6347"/>
    <w:rsid w:val="00AE1254"/>
    <w:rsid w:val="00AE5C5D"/>
    <w:rsid w:val="00AF2949"/>
    <w:rsid w:val="00B01383"/>
    <w:rsid w:val="00B06557"/>
    <w:rsid w:val="00B271EE"/>
    <w:rsid w:val="00B523FF"/>
    <w:rsid w:val="00B82D43"/>
    <w:rsid w:val="00C07D85"/>
    <w:rsid w:val="00C24899"/>
    <w:rsid w:val="00C51D47"/>
    <w:rsid w:val="00C54E06"/>
    <w:rsid w:val="00C95ACB"/>
    <w:rsid w:val="00CD02E9"/>
    <w:rsid w:val="00CF790A"/>
    <w:rsid w:val="00D016CE"/>
    <w:rsid w:val="00D3513C"/>
    <w:rsid w:val="00D37C01"/>
    <w:rsid w:val="00D80E06"/>
    <w:rsid w:val="00D81591"/>
    <w:rsid w:val="00DC6E63"/>
    <w:rsid w:val="00E558FC"/>
    <w:rsid w:val="00E94BB3"/>
    <w:rsid w:val="00EA03DA"/>
    <w:rsid w:val="00EB6E37"/>
    <w:rsid w:val="00ED1D40"/>
    <w:rsid w:val="00F22362"/>
    <w:rsid w:val="00F5111A"/>
    <w:rsid w:val="00F66C20"/>
    <w:rsid w:val="00F70918"/>
    <w:rsid w:val="00F80F37"/>
    <w:rsid w:val="00F930EF"/>
    <w:rsid w:val="00F95D77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0700F"/>
  <w15:docId w15:val="{6A9BE6CA-6477-409A-A90F-3A34515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1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D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EE"/>
  </w:style>
  <w:style w:type="paragraph" w:styleId="Piedepgina">
    <w:name w:val="footer"/>
    <w:basedOn w:val="Normal"/>
    <w:link w:val="PiedepginaCar"/>
    <w:uiPriority w:val="99"/>
    <w:unhideWhenUsed/>
    <w:rsid w:val="00B271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EE"/>
  </w:style>
  <w:style w:type="paragraph" w:styleId="Prrafodelista">
    <w:name w:val="List Paragraph"/>
    <w:basedOn w:val="Normal"/>
    <w:uiPriority w:val="34"/>
    <w:qFormat/>
    <w:rsid w:val="00F930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9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9D4A73"/>
    <w:rPr>
      <w:color w:val="0000FF"/>
      <w:u w:val="single"/>
    </w:rPr>
  </w:style>
  <w:style w:type="paragraph" w:styleId="Sinespaciado">
    <w:name w:val="No Spacing"/>
    <w:uiPriority w:val="1"/>
    <w:qFormat/>
    <w:rsid w:val="009D4A73"/>
    <w:pPr>
      <w:spacing w:after="0" w:line="240" w:lineRule="auto"/>
    </w:pPr>
    <w:rPr>
      <w:lang w:val="es-CR"/>
    </w:rPr>
  </w:style>
  <w:style w:type="table" w:styleId="Cuadrculaclara">
    <w:name w:val="Light Grid"/>
    <w:basedOn w:val="Tablanormal"/>
    <w:uiPriority w:val="62"/>
    <w:rsid w:val="007D0BBA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CPU</dc:creator>
  <cp:lastModifiedBy>Usuario</cp:lastModifiedBy>
  <cp:revision>2</cp:revision>
  <cp:lastPrinted>2017-02-28T06:58:00Z</cp:lastPrinted>
  <dcterms:created xsi:type="dcterms:W3CDTF">2018-06-05T15:36:00Z</dcterms:created>
  <dcterms:modified xsi:type="dcterms:W3CDTF">2018-06-05T15:36:00Z</dcterms:modified>
</cp:coreProperties>
</file>